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20 января 2022 г. № 46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25.01.2022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20 января 2022 г. № 46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 утверждении Перечня объектов </w:t>
        <w:br w:type="textWrapping"/>
        <w:t xml:space="preserve">муниципальной собственности </w:t>
        <w:br w:type="textWrapping"/>
        <w:t>городского округа город Воронеж,</w:t>
        <w:br w:type="textWrapping"/>
        <w:t xml:space="preserve">в отношении которых планируется </w:t>
        <w:br w:type="textWrapping"/>
        <w:t>заключение концессионных соглашений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соответствии с Федеральным законом от 21.07.2005 № 115-ФЗ «О концессионных соглашениях», постановлением администрации городского округа город Воронеж от 25.02.2015 № 134 «О Порядке принятия решений о заключении концессионных соглашений» администрация городского округа город Воронеж постановляет:</w:t>
        <w:br w:type="textWrapping"/>
        <w:br w:type="textWrapping"/>
        <w:t>1. Утвердить прилагаемый Перечень объектов муниципальной собственности городского округа город Воронеж, в отношении которых планируется заключение концессионных соглашений.</w:t>
        <w:br w:type="textWrapping"/>
        <w:br w:type="textWrapping"/>
        <w:t>2. Признать утратившими силу: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постановление администрации городского округа город Воронеж от 04.02.2021 № 68 «Об утверждении Перечня объектов муниципальной собственности городского округа город Воронеж, в отношении которых планируется заключение концессионных соглашений»;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постановление администрации городского округа город Воронеж от 25.05.2021 № 484 «О внесении изменений в постановление администрации городского округа город Воронеж от 04.02.2021 № 68».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2025-10-25T11:27:05Z</dcterms:modified>
  <cp:revision>33</cp:revision>
</cp:coreProperties>
</file>